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4F5" w:rsidRPr="00344C66" w:rsidRDefault="00CF61C9">
      <w:pPr>
        <w:spacing w:line="460" w:lineRule="exact"/>
        <w:jc w:val="center"/>
        <w:rPr>
          <w:rFonts w:ascii="宋体" w:eastAsia="宋体" w:hAnsi="宋体"/>
          <w:b/>
          <w:sz w:val="28"/>
          <w:szCs w:val="28"/>
        </w:rPr>
      </w:pPr>
      <w:r w:rsidRPr="00344C66">
        <w:rPr>
          <w:rFonts w:ascii="宋体" w:eastAsia="宋体" w:hAnsi="宋体"/>
          <w:b/>
          <w:sz w:val="28"/>
          <w:szCs w:val="28"/>
        </w:rPr>
        <w:t>苏州钢领置业发展</w:t>
      </w:r>
      <w:r w:rsidRPr="00344C66">
        <w:rPr>
          <w:rFonts w:ascii="宋体" w:eastAsia="宋体" w:hAnsi="宋体" w:hint="eastAsia"/>
          <w:b/>
          <w:sz w:val="28"/>
          <w:szCs w:val="28"/>
        </w:rPr>
        <w:t>有限公司</w:t>
      </w:r>
    </w:p>
    <w:p w:rsidR="00B244F5" w:rsidRPr="00344C66" w:rsidRDefault="00CF61C9">
      <w:pPr>
        <w:spacing w:line="460" w:lineRule="exact"/>
        <w:jc w:val="center"/>
        <w:rPr>
          <w:rFonts w:ascii="宋体" w:eastAsia="宋体" w:hAnsi="宋体"/>
          <w:b/>
          <w:sz w:val="28"/>
          <w:szCs w:val="28"/>
        </w:rPr>
      </w:pPr>
      <w:r w:rsidRPr="00344C66">
        <w:rPr>
          <w:rFonts w:ascii="宋体" w:eastAsia="宋体" w:hAnsi="宋体" w:hint="eastAsia"/>
          <w:b/>
          <w:sz w:val="28"/>
          <w:szCs w:val="28"/>
        </w:rPr>
        <w:t>债权申报通知</w:t>
      </w:r>
    </w:p>
    <w:p w:rsidR="00B244F5" w:rsidRDefault="00CF61C9">
      <w:pPr>
        <w:spacing w:line="460" w:lineRule="exact"/>
        <w:ind w:firstLineChars="200" w:firstLine="480"/>
        <w:rPr>
          <w:rFonts w:ascii="宋体" w:eastAsia="宋体" w:hAnsi="宋体"/>
        </w:rPr>
      </w:pPr>
      <w:r>
        <w:rPr>
          <w:rFonts w:ascii="宋体" w:eastAsia="宋体" w:hAnsi="宋体"/>
        </w:rPr>
        <w:t>太仓市</w:t>
      </w:r>
      <w:r>
        <w:rPr>
          <w:rFonts w:ascii="宋体" w:eastAsia="宋体" w:hAnsi="宋体" w:hint="eastAsia"/>
        </w:rPr>
        <w:t>人民法院于</w:t>
      </w:r>
      <w:r>
        <w:rPr>
          <w:rFonts w:ascii="宋体" w:eastAsia="宋体" w:hAnsi="宋体"/>
        </w:rPr>
        <w:t>201</w:t>
      </w:r>
      <w:r>
        <w:rPr>
          <w:rFonts w:ascii="宋体" w:eastAsia="宋体" w:hAnsi="宋体" w:hint="eastAsia"/>
        </w:rPr>
        <w:t>9年</w:t>
      </w:r>
      <w:r>
        <w:rPr>
          <w:rFonts w:ascii="宋体" w:eastAsia="宋体" w:hAnsi="宋体"/>
        </w:rPr>
        <w:t>12</w:t>
      </w:r>
      <w:r>
        <w:rPr>
          <w:rFonts w:ascii="宋体" w:eastAsia="宋体" w:hAnsi="宋体" w:hint="eastAsia"/>
        </w:rPr>
        <w:t>月</w:t>
      </w:r>
      <w:r>
        <w:rPr>
          <w:rFonts w:ascii="宋体" w:eastAsia="宋体" w:hAnsi="宋体"/>
        </w:rPr>
        <w:t>10</w:t>
      </w:r>
      <w:r>
        <w:rPr>
          <w:rFonts w:ascii="宋体" w:eastAsia="宋体" w:hAnsi="宋体" w:hint="eastAsia"/>
        </w:rPr>
        <w:t>日</w:t>
      </w:r>
      <w:proofErr w:type="gramStart"/>
      <w:r>
        <w:rPr>
          <w:rFonts w:ascii="宋体" w:eastAsia="宋体" w:hAnsi="宋体" w:hint="eastAsia"/>
        </w:rPr>
        <w:t>作出</w:t>
      </w:r>
      <w:proofErr w:type="gramEnd"/>
      <w:r>
        <w:rPr>
          <w:rFonts w:ascii="宋体" w:eastAsia="宋体" w:hAnsi="宋体" w:hint="eastAsia"/>
        </w:rPr>
        <w:t>（</w:t>
      </w:r>
      <w:r>
        <w:rPr>
          <w:rFonts w:ascii="宋体" w:eastAsia="宋体" w:hAnsi="宋体"/>
        </w:rPr>
        <w:t>201</w:t>
      </w:r>
      <w:r>
        <w:rPr>
          <w:rFonts w:ascii="宋体" w:eastAsia="宋体" w:hAnsi="宋体" w:hint="eastAsia"/>
        </w:rPr>
        <w:t>9）苏05</w:t>
      </w:r>
      <w:r>
        <w:rPr>
          <w:rFonts w:ascii="宋体" w:eastAsia="宋体" w:hAnsi="宋体"/>
        </w:rPr>
        <w:t>85</w:t>
      </w:r>
      <w:proofErr w:type="gramStart"/>
      <w:r>
        <w:rPr>
          <w:rFonts w:ascii="宋体" w:eastAsia="宋体" w:hAnsi="宋体" w:hint="eastAsia"/>
        </w:rPr>
        <w:t>破</w:t>
      </w:r>
      <w:r w:rsidR="00C84D69">
        <w:rPr>
          <w:rFonts w:ascii="宋体" w:eastAsia="宋体" w:hAnsi="宋体" w:hint="eastAsia"/>
        </w:rPr>
        <w:t>申26</w:t>
      </w:r>
      <w:r>
        <w:rPr>
          <w:rFonts w:ascii="宋体" w:eastAsia="宋体" w:hAnsi="宋体" w:hint="eastAsia"/>
        </w:rPr>
        <w:t>号</w:t>
      </w:r>
      <w:proofErr w:type="gramEnd"/>
      <w:r>
        <w:rPr>
          <w:rFonts w:ascii="宋体" w:eastAsia="宋体" w:hAnsi="宋体" w:hint="eastAsia"/>
        </w:rPr>
        <w:t>民事裁定书，裁定受理</w:t>
      </w:r>
      <w:r>
        <w:rPr>
          <w:rFonts w:ascii="宋体" w:eastAsia="宋体" w:hAnsi="宋体"/>
        </w:rPr>
        <w:t>苏州钢领置业发展</w:t>
      </w:r>
      <w:r>
        <w:rPr>
          <w:rFonts w:ascii="宋体" w:eastAsia="宋体" w:hAnsi="宋体" w:hint="eastAsia"/>
        </w:rPr>
        <w:t>有限公司破产清算一案，并指定</w:t>
      </w:r>
      <w:r>
        <w:rPr>
          <w:rFonts w:ascii="宋体" w:eastAsia="宋体" w:hAnsi="宋体"/>
        </w:rPr>
        <w:t>上会会计师事务所（特殊普通合伙）苏州分所</w:t>
      </w:r>
      <w:r>
        <w:rPr>
          <w:rFonts w:ascii="宋体" w:eastAsia="宋体" w:hAnsi="宋体" w:hint="eastAsia"/>
        </w:rPr>
        <w:t>担任管理人。为保证破产清算工作的顺利进行，现就债权申报相关事宜通知如下：</w:t>
      </w:r>
    </w:p>
    <w:p w:rsidR="00B244F5" w:rsidRDefault="00CF61C9">
      <w:pPr>
        <w:spacing w:line="460" w:lineRule="exact"/>
        <w:ind w:firstLine="480"/>
        <w:outlineLvl w:val="0"/>
        <w:rPr>
          <w:rFonts w:ascii="宋体" w:eastAsia="宋体" w:hAnsi="宋体"/>
        </w:rPr>
      </w:pPr>
      <w:r>
        <w:rPr>
          <w:rFonts w:ascii="宋体" w:eastAsia="宋体" w:hAnsi="宋体" w:hint="eastAsia"/>
        </w:rPr>
        <w:t>一、债权申报主体</w:t>
      </w:r>
    </w:p>
    <w:p w:rsidR="00B244F5" w:rsidRDefault="00CF61C9">
      <w:pPr>
        <w:spacing w:line="460" w:lineRule="exact"/>
        <w:ind w:firstLine="480"/>
        <w:rPr>
          <w:rFonts w:ascii="宋体" w:eastAsia="宋体" w:hAnsi="宋体"/>
        </w:rPr>
      </w:pPr>
      <w:r>
        <w:rPr>
          <w:rFonts w:ascii="宋体" w:eastAsia="宋体" w:hAnsi="宋体" w:hint="eastAsia"/>
        </w:rPr>
        <w:t>对</w:t>
      </w:r>
      <w:r>
        <w:rPr>
          <w:rFonts w:ascii="宋体" w:eastAsia="宋体" w:hAnsi="宋体"/>
        </w:rPr>
        <w:t>苏州钢领置业发展</w:t>
      </w:r>
      <w:r>
        <w:rPr>
          <w:rFonts w:ascii="宋体" w:eastAsia="宋体" w:hAnsi="宋体" w:hint="eastAsia"/>
        </w:rPr>
        <w:t>有限公司享有到期或未到期债权的自然人、法人或其他组织，均可申报债权。债权人为法人或其他组织的债权统称“机构债权”，债权人为自然人的债权统称为“个人债权”。</w:t>
      </w:r>
    </w:p>
    <w:p w:rsidR="00B244F5" w:rsidRDefault="00B244F5">
      <w:pPr>
        <w:spacing w:line="460" w:lineRule="exact"/>
        <w:ind w:firstLine="480"/>
        <w:rPr>
          <w:rFonts w:ascii="宋体" w:eastAsia="宋体" w:hAnsi="宋体"/>
        </w:rPr>
      </w:pPr>
    </w:p>
    <w:p w:rsidR="00B244F5" w:rsidRDefault="00CF61C9">
      <w:pPr>
        <w:spacing w:line="460" w:lineRule="exact"/>
        <w:ind w:firstLine="480"/>
        <w:outlineLvl w:val="0"/>
        <w:rPr>
          <w:rFonts w:ascii="宋体" w:eastAsia="宋体" w:hAnsi="宋体"/>
        </w:rPr>
      </w:pPr>
      <w:r>
        <w:rPr>
          <w:rFonts w:ascii="宋体" w:eastAsia="宋体" w:hAnsi="宋体" w:hint="eastAsia"/>
        </w:rPr>
        <w:t>二、债权申报期限</w:t>
      </w:r>
    </w:p>
    <w:p w:rsidR="00B244F5" w:rsidRDefault="00CF61C9">
      <w:pPr>
        <w:spacing w:line="460" w:lineRule="exact"/>
        <w:ind w:firstLine="480"/>
        <w:rPr>
          <w:rFonts w:ascii="宋体" w:eastAsia="宋体" w:hAnsi="宋体"/>
        </w:rPr>
      </w:pPr>
      <w:r>
        <w:rPr>
          <w:rFonts w:ascii="宋体" w:eastAsia="宋体" w:hAnsi="宋体" w:hint="eastAsia"/>
        </w:rPr>
        <w:t>债权人应自即日起至</w:t>
      </w:r>
      <w:r>
        <w:rPr>
          <w:rFonts w:ascii="宋体" w:eastAsia="宋体" w:hAnsi="宋体"/>
        </w:rPr>
        <w:t>2020</w:t>
      </w:r>
      <w:r>
        <w:rPr>
          <w:rFonts w:ascii="宋体" w:eastAsia="宋体" w:hAnsi="宋体" w:hint="eastAsia"/>
        </w:rPr>
        <w:t>年</w:t>
      </w:r>
      <w:r>
        <w:rPr>
          <w:rFonts w:ascii="宋体" w:eastAsia="宋体" w:hAnsi="宋体"/>
        </w:rPr>
        <w:t>3</w:t>
      </w:r>
      <w:r>
        <w:rPr>
          <w:rFonts w:ascii="宋体" w:eastAsia="宋体" w:hAnsi="宋体" w:hint="eastAsia"/>
        </w:rPr>
        <w:t>月2</w:t>
      </w:r>
      <w:r>
        <w:rPr>
          <w:rFonts w:ascii="宋体" w:eastAsia="宋体" w:hAnsi="宋体"/>
        </w:rPr>
        <w:t>5</w:t>
      </w:r>
      <w:r>
        <w:rPr>
          <w:rFonts w:ascii="宋体" w:eastAsia="宋体" w:hAnsi="宋体" w:hint="eastAsia"/>
        </w:rPr>
        <w:t>日止，向管理人申报债权。逾期未申报的，可以在破产财产最后分配前补充申报，但此前已进行的分配部分，不再补充分配。为审查和确认补充申报债权产生的费用，参照《人民法院诉讼费用交纳办法》中财产案件的案件受理费减半，由补充申报人承担。</w:t>
      </w:r>
    </w:p>
    <w:p w:rsidR="00B244F5" w:rsidRDefault="00B244F5">
      <w:pPr>
        <w:spacing w:line="460" w:lineRule="exact"/>
        <w:rPr>
          <w:rFonts w:ascii="宋体" w:eastAsia="宋体" w:hAnsi="宋体"/>
        </w:rPr>
      </w:pPr>
    </w:p>
    <w:p w:rsidR="00B244F5" w:rsidRDefault="00CF61C9">
      <w:pPr>
        <w:spacing w:line="460" w:lineRule="exact"/>
        <w:ind w:firstLine="480"/>
        <w:outlineLvl w:val="0"/>
        <w:rPr>
          <w:rFonts w:ascii="宋体" w:eastAsia="宋体" w:hAnsi="宋体"/>
        </w:rPr>
      </w:pPr>
      <w:r>
        <w:rPr>
          <w:rFonts w:ascii="宋体" w:eastAsia="宋体" w:hAnsi="宋体" w:hint="eastAsia"/>
        </w:rPr>
        <w:t>三、申报时应提供以下资料：（具体事项请查看《债权申报须知》）</w:t>
      </w:r>
    </w:p>
    <w:p w:rsidR="00B244F5" w:rsidRDefault="00CF61C9">
      <w:pPr>
        <w:spacing w:line="460" w:lineRule="exact"/>
        <w:ind w:firstLine="480"/>
        <w:rPr>
          <w:rFonts w:ascii="宋体" w:eastAsia="宋体" w:hAnsi="宋体"/>
        </w:rPr>
      </w:pPr>
      <w:r>
        <w:rPr>
          <w:rFonts w:ascii="宋体" w:eastAsia="宋体" w:hAnsi="宋体" w:hint="eastAsia"/>
        </w:rPr>
        <w:t>1、申报主体资料：</w:t>
      </w:r>
    </w:p>
    <w:p w:rsidR="00B244F5" w:rsidRDefault="00CF61C9">
      <w:pPr>
        <w:spacing w:line="460" w:lineRule="exact"/>
        <w:ind w:firstLine="480"/>
        <w:rPr>
          <w:rFonts w:ascii="宋体" w:eastAsia="宋体" w:hAnsi="宋体"/>
        </w:rPr>
      </w:pPr>
      <w:r>
        <w:rPr>
          <w:rFonts w:ascii="宋体" w:eastAsia="宋体" w:hAnsi="宋体" w:hint="eastAsia"/>
        </w:rPr>
        <w:t>（1）债权人为法人或其他组织的，应提供债权人营业执照（或事业单位法人证书）副本复印件、法定代表人身份证明书、法定代表人身份证复印件；</w:t>
      </w:r>
    </w:p>
    <w:p w:rsidR="00B244F5" w:rsidRDefault="00CF61C9">
      <w:pPr>
        <w:spacing w:line="460" w:lineRule="exact"/>
        <w:ind w:firstLine="480"/>
        <w:rPr>
          <w:rFonts w:ascii="宋体" w:eastAsia="宋体" w:hAnsi="宋体"/>
        </w:rPr>
      </w:pPr>
      <w:r>
        <w:rPr>
          <w:rFonts w:ascii="宋体" w:eastAsia="宋体" w:hAnsi="宋体" w:hint="eastAsia"/>
        </w:rPr>
        <w:t>（2）债权人为自然人的，提供个人身份证复印件；</w:t>
      </w:r>
    </w:p>
    <w:p w:rsidR="00B244F5" w:rsidRDefault="00CF61C9">
      <w:pPr>
        <w:spacing w:line="460" w:lineRule="exact"/>
        <w:ind w:firstLine="480"/>
        <w:rPr>
          <w:rFonts w:ascii="宋体" w:eastAsia="宋体" w:hAnsi="宋体"/>
        </w:rPr>
      </w:pPr>
      <w:r>
        <w:rPr>
          <w:rFonts w:ascii="宋体" w:eastAsia="宋体" w:hAnsi="宋体" w:hint="eastAsia"/>
        </w:rPr>
        <w:t>委托代理人申报的，须提交授权委托书及代理人身份证明，授权委托书中应注明授权范围。委托代理人是律师的，还应提交律师事务所指派函及执业证复印件；</w:t>
      </w:r>
    </w:p>
    <w:p w:rsidR="00B244F5" w:rsidRDefault="00CF61C9">
      <w:pPr>
        <w:spacing w:line="460" w:lineRule="exact"/>
        <w:ind w:firstLine="480"/>
        <w:rPr>
          <w:rFonts w:ascii="宋体" w:eastAsia="宋体" w:hAnsi="宋体"/>
        </w:rPr>
      </w:pPr>
      <w:r>
        <w:rPr>
          <w:rFonts w:ascii="宋体" w:eastAsia="宋体" w:hAnsi="宋体" w:hint="eastAsia"/>
        </w:rPr>
        <w:t>债权人为境外机构或个人的，上述主体及委托资料应当经所在国公证机关予以证明，并经中华人民共和国驻该国使领馆予以认证，或者履行中华人民共和国与该所在国订立的有关条约中规定的证明手续。</w:t>
      </w:r>
    </w:p>
    <w:p w:rsidR="00B244F5" w:rsidRDefault="00CF61C9">
      <w:pPr>
        <w:spacing w:line="460" w:lineRule="exact"/>
        <w:ind w:firstLineChars="200" w:firstLine="480"/>
        <w:rPr>
          <w:rFonts w:ascii="宋体" w:eastAsia="宋体" w:hAnsi="宋体"/>
        </w:rPr>
      </w:pPr>
      <w:r>
        <w:rPr>
          <w:rFonts w:ascii="宋体" w:eastAsia="宋体" w:hAnsi="宋体" w:hint="eastAsia"/>
        </w:rPr>
        <w:t>2、债权申报表或债权申报书；</w:t>
      </w:r>
    </w:p>
    <w:p w:rsidR="00B244F5" w:rsidRDefault="00CF61C9">
      <w:pPr>
        <w:spacing w:line="460" w:lineRule="exact"/>
        <w:ind w:firstLineChars="200" w:firstLine="480"/>
        <w:rPr>
          <w:rFonts w:ascii="宋体" w:eastAsia="宋体" w:hAnsi="宋体"/>
        </w:rPr>
      </w:pPr>
      <w:r>
        <w:rPr>
          <w:rFonts w:ascii="宋体" w:eastAsia="宋体" w:hAnsi="宋体" w:hint="eastAsia"/>
        </w:rPr>
        <w:t>3、申报债权的证据材料的复印件：如合同（协议、订单、报价单等）、送货</w:t>
      </w:r>
      <w:r>
        <w:rPr>
          <w:rFonts w:ascii="宋体" w:eastAsia="宋体" w:hAnsi="宋体" w:hint="eastAsia"/>
        </w:rPr>
        <w:lastRenderedPageBreak/>
        <w:t>单、对账单、发票、收付款凭证、判决书、调解书、裁定书、利息计算方式等与债权形成相关的书面材料。</w:t>
      </w:r>
    </w:p>
    <w:p w:rsidR="00B244F5" w:rsidRDefault="00CF61C9">
      <w:pPr>
        <w:spacing w:line="460" w:lineRule="exact"/>
        <w:ind w:firstLineChars="200" w:firstLine="480"/>
        <w:rPr>
          <w:rFonts w:ascii="宋体" w:eastAsia="宋体" w:hAnsi="宋体"/>
        </w:rPr>
      </w:pPr>
      <w:r>
        <w:rPr>
          <w:rFonts w:ascii="宋体" w:eastAsia="宋体" w:hAnsi="宋体" w:hint="eastAsia"/>
        </w:rPr>
        <w:t>4、债权人申报债权时，应在《债权人地址及联系方式确认书》中明确申报人的联系地址、邮编、电话、联系人等。</w:t>
      </w:r>
    </w:p>
    <w:p w:rsidR="00B244F5" w:rsidRDefault="00CF61C9">
      <w:pPr>
        <w:spacing w:line="460" w:lineRule="exact"/>
        <w:ind w:firstLineChars="200" w:firstLine="480"/>
        <w:rPr>
          <w:rFonts w:ascii="宋体" w:eastAsia="宋体" w:hAnsi="宋体"/>
        </w:rPr>
      </w:pPr>
      <w:r>
        <w:rPr>
          <w:rFonts w:ascii="宋体" w:eastAsia="宋体" w:hAnsi="宋体" w:hint="eastAsia"/>
        </w:rPr>
        <w:t>上述资料均需加盖公章或债权人本人签名。</w:t>
      </w:r>
    </w:p>
    <w:p w:rsidR="00B244F5" w:rsidRDefault="00B244F5">
      <w:pPr>
        <w:spacing w:line="460" w:lineRule="exact"/>
        <w:ind w:firstLineChars="200" w:firstLine="480"/>
        <w:rPr>
          <w:rFonts w:ascii="宋体" w:eastAsia="宋体" w:hAnsi="宋体"/>
        </w:rPr>
      </w:pPr>
    </w:p>
    <w:p w:rsidR="00B244F5" w:rsidRDefault="00CF61C9">
      <w:pPr>
        <w:spacing w:line="460" w:lineRule="exact"/>
        <w:ind w:firstLineChars="200" w:firstLine="480"/>
        <w:outlineLvl w:val="0"/>
        <w:rPr>
          <w:rFonts w:ascii="宋体" w:eastAsia="宋体" w:hAnsi="宋体"/>
        </w:rPr>
      </w:pPr>
      <w:r>
        <w:rPr>
          <w:rFonts w:ascii="宋体" w:eastAsia="宋体" w:hAnsi="宋体" w:hint="eastAsia"/>
        </w:rPr>
        <w:t>四、注意事项：</w:t>
      </w:r>
    </w:p>
    <w:p w:rsidR="00B244F5" w:rsidRDefault="00CF61C9">
      <w:pPr>
        <w:spacing w:line="460" w:lineRule="exact"/>
        <w:ind w:firstLineChars="200" w:firstLine="480"/>
        <w:rPr>
          <w:rFonts w:ascii="宋体" w:eastAsia="宋体" w:hAnsi="宋体"/>
        </w:rPr>
      </w:pPr>
      <w:r>
        <w:rPr>
          <w:rFonts w:ascii="宋体" w:eastAsia="宋体" w:hAnsi="宋体" w:hint="eastAsia"/>
        </w:rPr>
        <w:t>1、以上申报材料，请一式二份提供给管理人；</w:t>
      </w:r>
    </w:p>
    <w:p w:rsidR="00B244F5" w:rsidRDefault="00CF61C9">
      <w:pPr>
        <w:spacing w:line="460" w:lineRule="exact"/>
        <w:ind w:firstLineChars="200" w:firstLine="480"/>
        <w:rPr>
          <w:rFonts w:ascii="宋体" w:eastAsia="宋体" w:hAnsi="宋体"/>
        </w:rPr>
      </w:pPr>
      <w:r>
        <w:rPr>
          <w:rFonts w:ascii="宋体" w:eastAsia="宋体" w:hAnsi="宋体" w:hint="eastAsia"/>
        </w:rPr>
        <w:t>2、申报的债权金额必须确定，针对</w:t>
      </w:r>
      <w:r>
        <w:rPr>
          <w:rFonts w:ascii="宋体" w:eastAsia="宋体" w:hAnsi="宋体"/>
        </w:rPr>
        <w:t>苏州钢领置业发展</w:t>
      </w:r>
      <w:r>
        <w:rPr>
          <w:rFonts w:ascii="宋体" w:eastAsia="宋体" w:hAnsi="宋体" w:hint="eastAsia"/>
        </w:rPr>
        <w:t>有限公司的债权，同一法人、组织或个人只能申报一个债权总额，外币必须转换成人民币申报（汇率以法院受理日2019年</w:t>
      </w:r>
      <w:r>
        <w:rPr>
          <w:rFonts w:ascii="宋体" w:eastAsia="宋体" w:hAnsi="宋体"/>
        </w:rPr>
        <w:t>12</w:t>
      </w:r>
      <w:r>
        <w:rPr>
          <w:rFonts w:ascii="宋体" w:eastAsia="宋体" w:hAnsi="宋体" w:hint="eastAsia"/>
        </w:rPr>
        <w:t>月</w:t>
      </w:r>
      <w:r>
        <w:rPr>
          <w:rFonts w:ascii="宋体" w:eastAsia="宋体" w:hAnsi="宋体"/>
        </w:rPr>
        <w:t>10</w:t>
      </w:r>
      <w:r>
        <w:rPr>
          <w:rFonts w:ascii="宋体" w:eastAsia="宋体" w:hAnsi="宋体" w:hint="eastAsia"/>
        </w:rPr>
        <w:t>日中国人民银行公布的市场交易中间价为准，并请提交银行出具的汇率证明），并说明有无财产担保，提交相关证据；申报的债权是连带债权的，应当说明。</w:t>
      </w:r>
    </w:p>
    <w:p w:rsidR="00B244F5" w:rsidRDefault="00CF61C9">
      <w:pPr>
        <w:spacing w:line="460" w:lineRule="exact"/>
        <w:ind w:firstLineChars="200" w:firstLine="480"/>
        <w:rPr>
          <w:rFonts w:ascii="宋体" w:eastAsia="宋体" w:hAnsi="宋体"/>
        </w:rPr>
      </w:pPr>
      <w:r>
        <w:rPr>
          <w:rFonts w:ascii="宋体" w:eastAsia="宋体" w:hAnsi="宋体" w:hint="eastAsia"/>
        </w:rPr>
        <w:t>3、附利息的债权，应分别列明每笔债权本金及利息的计算说明，根据</w:t>
      </w:r>
      <w:r w:rsidR="007B5C98">
        <w:rPr>
          <w:rFonts w:ascii="宋体" w:eastAsia="宋体" w:hAnsi="宋体" w:hint="eastAsia"/>
        </w:rPr>
        <w:t>企业</w:t>
      </w:r>
      <w:r>
        <w:rPr>
          <w:rFonts w:ascii="宋体" w:eastAsia="宋体" w:hAnsi="宋体" w:hint="eastAsia"/>
        </w:rPr>
        <w:t>破产法第46条规定，破产申请受理后停止计息，故利息计算到2019年</w:t>
      </w:r>
      <w:r>
        <w:rPr>
          <w:rFonts w:ascii="宋体" w:eastAsia="宋体" w:hAnsi="宋体"/>
        </w:rPr>
        <w:t>12</w:t>
      </w:r>
      <w:r>
        <w:rPr>
          <w:rFonts w:ascii="宋体" w:eastAsia="宋体" w:hAnsi="宋体" w:hint="eastAsia"/>
        </w:rPr>
        <w:t>月</w:t>
      </w:r>
      <w:r>
        <w:rPr>
          <w:rFonts w:ascii="宋体" w:eastAsia="宋体" w:hAnsi="宋体"/>
        </w:rPr>
        <w:t>10</w:t>
      </w:r>
      <w:r>
        <w:rPr>
          <w:rFonts w:ascii="宋体" w:eastAsia="宋体" w:hAnsi="宋体" w:hint="eastAsia"/>
        </w:rPr>
        <w:t>日破产受理日止。</w:t>
      </w:r>
    </w:p>
    <w:p w:rsidR="00B244F5" w:rsidRDefault="00CF61C9">
      <w:pPr>
        <w:spacing w:line="460" w:lineRule="exact"/>
        <w:ind w:firstLineChars="200" w:firstLine="480"/>
        <w:rPr>
          <w:rFonts w:ascii="宋体" w:eastAsia="宋体" w:hAnsi="宋体"/>
        </w:rPr>
      </w:pPr>
      <w:r>
        <w:rPr>
          <w:rFonts w:ascii="宋体" w:eastAsia="宋体" w:hAnsi="宋体" w:hint="eastAsia"/>
        </w:rPr>
        <w:t>4、基本事实项：简要陈述该债权形成的经过，另外对已开票金额和未开票金额应填写清楚；若涉及合同关系则载明合同是否已经履行完毕。</w:t>
      </w:r>
    </w:p>
    <w:p w:rsidR="00B244F5" w:rsidRDefault="00CF61C9">
      <w:pPr>
        <w:spacing w:line="460" w:lineRule="exact"/>
        <w:ind w:firstLineChars="200" w:firstLine="480"/>
        <w:rPr>
          <w:rFonts w:ascii="宋体" w:eastAsia="宋体" w:hAnsi="宋体"/>
        </w:rPr>
      </w:pPr>
      <w:r>
        <w:rPr>
          <w:rFonts w:ascii="宋体" w:eastAsia="宋体" w:hAnsi="宋体" w:hint="eastAsia"/>
        </w:rPr>
        <w:t>5、审核债权过程中，管理人如要求审核证据原件的，申报人应根据管理人的要求提交证据原件。</w:t>
      </w:r>
    </w:p>
    <w:p w:rsidR="00B244F5" w:rsidRDefault="00CF61C9">
      <w:pPr>
        <w:spacing w:line="460" w:lineRule="exact"/>
        <w:ind w:firstLineChars="200" w:firstLine="480"/>
        <w:rPr>
          <w:rFonts w:ascii="宋体" w:eastAsia="宋体" w:hAnsi="宋体"/>
        </w:rPr>
      </w:pPr>
      <w:r>
        <w:rPr>
          <w:rFonts w:ascii="宋体" w:eastAsia="宋体" w:hAnsi="宋体" w:hint="eastAsia"/>
        </w:rPr>
        <w:t>6、提交材料的纸张规格为A4纸；书写均应用碳素墨水或打印件。</w:t>
      </w:r>
    </w:p>
    <w:p w:rsidR="00B244F5" w:rsidRDefault="00B244F5">
      <w:pPr>
        <w:spacing w:line="460" w:lineRule="exact"/>
        <w:ind w:firstLineChars="200" w:firstLine="480"/>
        <w:rPr>
          <w:rFonts w:ascii="宋体" w:eastAsia="宋体" w:hAnsi="宋体"/>
        </w:rPr>
      </w:pPr>
    </w:p>
    <w:p w:rsidR="00B244F5" w:rsidRDefault="00CF61C9">
      <w:pPr>
        <w:spacing w:line="460" w:lineRule="exact"/>
        <w:ind w:firstLineChars="200" w:firstLine="480"/>
        <w:outlineLvl w:val="0"/>
        <w:rPr>
          <w:rFonts w:ascii="宋体" w:eastAsia="宋体" w:hAnsi="宋体"/>
        </w:rPr>
      </w:pPr>
      <w:r>
        <w:rPr>
          <w:rFonts w:ascii="宋体" w:eastAsia="宋体" w:hAnsi="宋体" w:hint="eastAsia"/>
        </w:rPr>
        <w:t>五、申报方式：</w:t>
      </w:r>
    </w:p>
    <w:p w:rsidR="00B244F5" w:rsidRDefault="00CF61C9">
      <w:pPr>
        <w:spacing w:line="460" w:lineRule="exact"/>
        <w:ind w:firstLineChars="200" w:firstLine="480"/>
        <w:rPr>
          <w:rFonts w:ascii="宋体" w:eastAsia="宋体" w:hAnsi="宋体"/>
        </w:rPr>
      </w:pPr>
      <w:r>
        <w:rPr>
          <w:rFonts w:ascii="宋体" w:eastAsia="宋体" w:hAnsi="宋体" w:hint="eastAsia"/>
        </w:rPr>
        <w:t>债权人可选择邮寄或前往</w:t>
      </w:r>
      <w:r>
        <w:rPr>
          <w:rFonts w:ascii="宋体" w:eastAsia="宋体" w:hAnsi="宋体"/>
        </w:rPr>
        <w:t>苏州钢领置业发展</w:t>
      </w:r>
      <w:r>
        <w:rPr>
          <w:rFonts w:ascii="宋体" w:eastAsia="宋体" w:hAnsi="宋体" w:hint="eastAsia"/>
        </w:rPr>
        <w:t>有限公司管理人处提交资料的方式进行申报。</w:t>
      </w:r>
    </w:p>
    <w:p w:rsidR="00B244F5" w:rsidRDefault="00CF61C9">
      <w:pPr>
        <w:pStyle w:val="1"/>
        <w:numPr>
          <w:ilvl w:val="0"/>
          <w:numId w:val="1"/>
        </w:numPr>
        <w:spacing w:line="460" w:lineRule="exact"/>
        <w:ind w:firstLineChars="0"/>
        <w:rPr>
          <w:rFonts w:ascii="宋体" w:eastAsia="宋体" w:hAnsi="宋体"/>
        </w:rPr>
      </w:pPr>
      <w:r>
        <w:rPr>
          <w:rFonts w:ascii="宋体" w:eastAsia="宋体" w:hAnsi="宋体" w:hint="eastAsia"/>
        </w:rPr>
        <w:t>邮寄方式申报的，建议选用EMS快递。</w:t>
      </w:r>
    </w:p>
    <w:p w:rsidR="00B244F5" w:rsidRDefault="00CF61C9">
      <w:pPr>
        <w:pStyle w:val="1"/>
        <w:numPr>
          <w:ilvl w:val="0"/>
          <w:numId w:val="1"/>
        </w:numPr>
        <w:spacing w:line="460" w:lineRule="exact"/>
        <w:ind w:firstLineChars="0"/>
        <w:rPr>
          <w:rFonts w:ascii="宋体" w:eastAsia="宋体" w:hAnsi="宋体"/>
        </w:rPr>
      </w:pPr>
      <w:r>
        <w:rPr>
          <w:rFonts w:ascii="宋体" w:eastAsia="宋体" w:hAnsi="宋体" w:hint="eastAsia"/>
        </w:rPr>
        <w:t>管理人工作时间：周一至周五（法定休假日除外），上午8：30-12：00，下午13：00-16：30。</w:t>
      </w:r>
    </w:p>
    <w:p w:rsidR="00B244F5" w:rsidRDefault="00CF61C9">
      <w:pPr>
        <w:pStyle w:val="1"/>
        <w:numPr>
          <w:ilvl w:val="0"/>
          <w:numId w:val="1"/>
        </w:numPr>
        <w:spacing w:line="460" w:lineRule="exact"/>
        <w:ind w:firstLineChars="0"/>
        <w:rPr>
          <w:rFonts w:ascii="宋体" w:eastAsia="宋体" w:hAnsi="宋体"/>
        </w:rPr>
      </w:pPr>
      <w:bookmarkStart w:id="0" w:name="_GoBack"/>
      <w:r>
        <w:rPr>
          <w:rFonts w:ascii="宋体" w:eastAsia="宋体" w:hAnsi="宋体" w:hint="eastAsia"/>
        </w:rPr>
        <w:t>债权申报地点：</w:t>
      </w:r>
    </w:p>
    <w:p w:rsidR="00B244F5" w:rsidRDefault="00CF61C9">
      <w:pPr>
        <w:pStyle w:val="1"/>
        <w:spacing w:line="460" w:lineRule="exact"/>
        <w:ind w:left="840" w:firstLineChars="0" w:firstLine="0"/>
        <w:rPr>
          <w:rFonts w:ascii="宋体" w:eastAsia="宋体" w:hAnsi="宋体"/>
        </w:rPr>
      </w:pPr>
      <w:r>
        <w:rPr>
          <w:rFonts w:ascii="宋体" w:eastAsia="宋体" w:hAnsi="宋体" w:hint="eastAsia"/>
        </w:rPr>
        <w:t>江苏省昆山市黑龙江北路88号4楼 江苏六典律师事务所</w:t>
      </w:r>
    </w:p>
    <w:p w:rsidR="00B244F5" w:rsidRDefault="00CF61C9">
      <w:pPr>
        <w:pStyle w:val="1"/>
        <w:spacing w:line="460" w:lineRule="exact"/>
        <w:ind w:left="840" w:firstLineChars="0" w:firstLine="0"/>
        <w:rPr>
          <w:rFonts w:ascii="宋体" w:eastAsia="宋体" w:hAnsi="宋体"/>
        </w:rPr>
      </w:pPr>
      <w:r>
        <w:rPr>
          <w:rFonts w:ascii="宋体" w:eastAsia="宋体" w:hAnsi="宋体" w:hint="eastAsia"/>
        </w:rPr>
        <w:lastRenderedPageBreak/>
        <w:t>联系人：</w:t>
      </w:r>
      <w:r>
        <w:rPr>
          <w:rFonts w:ascii="宋体" w:eastAsia="宋体" w:hAnsi="宋体"/>
        </w:rPr>
        <w:t>尹勇</w:t>
      </w:r>
      <w:r>
        <w:rPr>
          <w:rFonts w:ascii="宋体" w:eastAsia="宋体" w:hAnsi="宋体" w:hint="eastAsia"/>
        </w:rPr>
        <w:t>，联系电话：</w:t>
      </w:r>
      <w:r w:rsidR="007E397B">
        <w:rPr>
          <w:rFonts w:ascii="宋体" w:eastAsia="宋体" w:hAnsi="宋体"/>
        </w:rPr>
        <w:t>13776362836</w:t>
      </w:r>
    </w:p>
    <w:p w:rsidR="00B244F5" w:rsidRDefault="00CF61C9">
      <w:pPr>
        <w:pStyle w:val="1"/>
        <w:spacing w:line="460" w:lineRule="exact"/>
        <w:ind w:left="840" w:firstLineChars="0" w:firstLine="0"/>
        <w:rPr>
          <w:rFonts w:ascii="宋体" w:eastAsia="宋体" w:hAnsi="宋体"/>
        </w:rPr>
      </w:pPr>
      <w:r>
        <w:rPr>
          <w:rFonts w:ascii="宋体" w:eastAsia="宋体" w:hAnsi="宋体" w:hint="eastAsia"/>
        </w:rPr>
        <w:t>邮政编码：215300</w:t>
      </w:r>
    </w:p>
    <w:bookmarkEnd w:id="0"/>
    <w:p w:rsidR="00B244F5" w:rsidRDefault="00B244F5">
      <w:pPr>
        <w:pStyle w:val="1"/>
        <w:spacing w:line="460" w:lineRule="exact"/>
        <w:ind w:left="840" w:firstLineChars="0" w:firstLine="0"/>
        <w:rPr>
          <w:rFonts w:ascii="宋体" w:eastAsia="宋体" w:hAnsi="宋体"/>
        </w:rPr>
      </w:pPr>
    </w:p>
    <w:p w:rsidR="00B244F5" w:rsidRDefault="00CF61C9">
      <w:pPr>
        <w:spacing w:line="460" w:lineRule="exact"/>
        <w:ind w:firstLineChars="200" w:firstLine="480"/>
        <w:outlineLvl w:val="0"/>
        <w:rPr>
          <w:rFonts w:ascii="宋体" w:eastAsia="宋体" w:hAnsi="宋体"/>
        </w:rPr>
      </w:pPr>
      <w:r>
        <w:rPr>
          <w:rFonts w:ascii="宋体" w:eastAsia="宋体" w:hAnsi="宋体" w:hint="eastAsia"/>
        </w:rPr>
        <w:t>六、债权人会议：</w:t>
      </w:r>
    </w:p>
    <w:p w:rsidR="00B244F5" w:rsidRDefault="00CF61C9">
      <w:pPr>
        <w:spacing w:line="460" w:lineRule="exact"/>
        <w:ind w:firstLineChars="200" w:firstLine="480"/>
        <w:rPr>
          <w:rFonts w:ascii="宋体" w:eastAsia="宋体" w:hAnsi="宋体"/>
        </w:rPr>
      </w:pPr>
      <w:r>
        <w:rPr>
          <w:rFonts w:ascii="宋体" w:eastAsia="宋体" w:hAnsi="宋体" w:hint="eastAsia"/>
        </w:rPr>
        <w:t>1、第一次债权人会议定于</w:t>
      </w:r>
      <w:r>
        <w:rPr>
          <w:rFonts w:ascii="宋体" w:eastAsia="宋体" w:hAnsi="宋体"/>
        </w:rPr>
        <w:t>20</w:t>
      </w:r>
      <w:r w:rsidR="007E397B">
        <w:rPr>
          <w:rFonts w:ascii="宋体" w:eastAsia="宋体" w:hAnsi="宋体"/>
        </w:rPr>
        <w:t>20</w:t>
      </w:r>
      <w:r>
        <w:rPr>
          <w:rFonts w:ascii="宋体" w:eastAsia="宋体" w:hAnsi="宋体" w:hint="eastAsia"/>
        </w:rPr>
        <w:t>年</w:t>
      </w:r>
      <w:r>
        <w:rPr>
          <w:rFonts w:ascii="宋体" w:eastAsia="宋体" w:hAnsi="宋体"/>
        </w:rPr>
        <w:t>4</w:t>
      </w:r>
      <w:r>
        <w:rPr>
          <w:rFonts w:ascii="宋体" w:eastAsia="宋体" w:hAnsi="宋体" w:hint="eastAsia"/>
        </w:rPr>
        <w:t>月</w:t>
      </w:r>
      <w:r>
        <w:rPr>
          <w:rFonts w:ascii="宋体" w:eastAsia="宋体" w:hAnsi="宋体"/>
        </w:rPr>
        <w:t>9</w:t>
      </w:r>
      <w:r>
        <w:rPr>
          <w:rFonts w:ascii="宋体" w:eastAsia="宋体" w:hAnsi="宋体" w:hint="eastAsia"/>
        </w:rPr>
        <w:t>日</w:t>
      </w:r>
      <w:r>
        <w:rPr>
          <w:rFonts w:ascii="宋体" w:eastAsia="宋体" w:hAnsi="宋体"/>
        </w:rPr>
        <w:t>下午14</w:t>
      </w:r>
      <w:r>
        <w:rPr>
          <w:rFonts w:ascii="宋体" w:eastAsia="宋体" w:hAnsi="宋体" w:hint="eastAsia"/>
        </w:rPr>
        <w:t>时在江苏省</w:t>
      </w:r>
      <w:r>
        <w:rPr>
          <w:rFonts w:ascii="宋体" w:eastAsia="宋体" w:hAnsi="宋体"/>
        </w:rPr>
        <w:t>太仓市半泾南路19号太仓市</w:t>
      </w:r>
      <w:r>
        <w:rPr>
          <w:rFonts w:ascii="宋体" w:eastAsia="宋体" w:hAnsi="宋体" w:hint="eastAsia"/>
        </w:rPr>
        <w:t>人民法院</w:t>
      </w:r>
      <w:r>
        <w:rPr>
          <w:rFonts w:ascii="宋体" w:eastAsia="宋体" w:hAnsi="宋体"/>
        </w:rPr>
        <w:t>五</w:t>
      </w:r>
      <w:r>
        <w:rPr>
          <w:rFonts w:ascii="宋体" w:eastAsia="宋体" w:hAnsi="宋体" w:hint="eastAsia"/>
        </w:rPr>
        <w:t>楼</w:t>
      </w:r>
      <w:r>
        <w:rPr>
          <w:rFonts w:ascii="宋体" w:eastAsia="宋体" w:hAnsi="宋体"/>
        </w:rPr>
        <w:t>大</w:t>
      </w:r>
      <w:r>
        <w:rPr>
          <w:rFonts w:ascii="宋体" w:eastAsia="宋体" w:hAnsi="宋体" w:hint="eastAsia"/>
        </w:rPr>
        <w:t>法庭召开。每位债权人请派一至两名代表参加债权人会议。</w:t>
      </w:r>
    </w:p>
    <w:p w:rsidR="00B244F5" w:rsidRDefault="00CF61C9">
      <w:pPr>
        <w:spacing w:line="460" w:lineRule="exact"/>
        <w:ind w:firstLineChars="200" w:firstLine="480"/>
        <w:rPr>
          <w:rFonts w:ascii="宋体" w:eastAsia="宋体" w:hAnsi="宋体"/>
          <w:color w:val="000000" w:themeColor="text1"/>
        </w:rPr>
      </w:pPr>
      <w:r>
        <w:rPr>
          <w:rFonts w:ascii="宋体" w:eastAsia="宋体" w:hAnsi="宋体" w:hint="eastAsia"/>
          <w:color w:val="000000" w:themeColor="text1"/>
        </w:rPr>
        <w:t>2、第一次债权人会议后，管理人对第一次债权人会议前未审查确定的申报债权继续进行审查，并对审查确定的债权人送达书面《债权审查结果确认书》。</w:t>
      </w:r>
    </w:p>
    <w:p w:rsidR="00B244F5" w:rsidRDefault="00CF61C9">
      <w:pPr>
        <w:spacing w:line="460" w:lineRule="exact"/>
        <w:ind w:firstLineChars="200" w:firstLine="480"/>
        <w:rPr>
          <w:rFonts w:ascii="宋体" w:eastAsia="宋体" w:hAnsi="宋体"/>
          <w:color w:val="000000" w:themeColor="text1"/>
        </w:rPr>
      </w:pPr>
      <w:r>
        <w:rPr>
          <w:rFonts w:ascii="宋体" w:eastAsia="宋体" w:hAnsi="宋体" w:hint="eastAsia"/>
          <w:color w:val="000000" w:themeColor="text1"/>
        </w:rPr>
        <w:t>3、第一次债权人会议后，对于新申报及补充或变更申报的债权，管理人将依据债权审查原则进行审查。</w:t>
      </w:r>
    </w:p>
    <w:p w:rsidR="00B244F5" w:rsidRDefault="00CF61C9">
      <w:pPr>
        <w:spacing w:line="460" w:lineRule="exact"/>
        <w:ind w:firstLineChars="200" w:firstLine="480"/>
        <w:rPr>
          <w:rFonts w:ascii="宋体" w:eastAsia="宋体" w:hAnsi="宋体"/>
          <w:color w:val="000000" w:themeColor="text1"/>
        </w:rPr>
      </w:pPr>
      <w:r>
        <w:rPr>
          <w:rFonts w:ascii="宋体" w:eastAsia="宋体" w:hAnsi="宋体" w:hint="eastAsia"/>
          <w:color w:val="000000" w:themeColor="text1"/>
        </w:rPr>
        <w:t>4、第一次债权人会议后，管理人认为无必要再召开会议，但有新事项需要债权人表决时，采取书面邮寄形式，债权人应当在规定时限内书面回复表决意见，超时限者，视为弃权。</w:t>
      </w:r>
    </w:p>
    <w:p w:rsidR="00B244F5" w:rsidRDefault="00B244F5">
      <w:pPr>
        <w:spacing w:line="460" w:lineRule="exact"/>
        <w:rPr>
          <w:rFonts w:ascii="宋体" w:eastAsia="宋体" w:hAnsi="宋体"/>
        </w:rPr>
      </w:pPr>
    </w:p>
    <w:p w:rsidR="00B244F5" w:rsidRDefault="00CF61C9">
      <w:pPr>
        <w:spacing w:line="460" w:lineRule="exact"/>
        <w:ind w:firstLineChars="200" w:firstLine="480"/>
        <w:rPr>
          <w:rFonts w:ascii="宋体" w:eastAsia="宋体" w:hAnsi="宋体"/>
        </w:rPr>
      </w:pPr>
      <w:r>
        <w:rPr>
          <w:rFonts w:ascii="宋体" w:eastAsia="宋体" w:hAnsi="宋体" w:hint="eastAsia"/>
        </w:rPr>
        <w:t>特此通知。</w:t>
      </w:r>
    </w:p>
    <w:p w:rsidR="00B244F5" w:rsidRDefault="00B244F5">
      <w:pPr>
        <w:spacing w:line="460" w:lineRule="exact"/>
        <w:ind w:firstLineChars="200" w:firstLine="480"/>
        <w:rPr>
          <w:rFonts w:ascii="宋体" w:eastAsia="宋体" w:hAnsi="宋体"/>
        </w:rPr>
      </w:pPr>
    </w:p>
    <w:p w:rsidR="00B244F5" w:rsidRDefault="00CF61C9">
      <w:pPr>
        <w:spacing w:line="460" w:lineRule="exact"/>
        <w:ind w:firstLineChars="1800" w:firstLine="4320"/>
        <w:rPr>
          <w:rFonts w:ascii="宋体" w:eastAsia="宋体" w:hAnsi="宋体"/>
        </w:rPr>
      </w:pPr>
      <w:r>
        <w:rPr>
          <w:rFonts w:ascii="宋体" w:eastAsia="宋体" w:hAnsi="宋体"/>
        </w:rPr>
        <w:t>苏州钢领置业发展</w:t>
      </w:r>
      <w:r>
        <w:rPr>
          <w:rFonts w:ascii="宋体" w:eastAsia="宋体" w:hAnsi="宋体" w:hint="eastAsia"/>
        </w:rPr>
        <w:t>有限公司管理人</w:t>
      </w:r>
    </w:p>
    <w:p w:rsidR="00B244F5" w:rsidRDefault="00CF61C9">
      <w:pPr>
        <w:spacing w:line="460" w:lineRule="exact"/>
        <w:ind w:firstLineChars="2200" w:firstLine="5280"/>
        <w:rPr>
          <w:rFonts w:ascii="宋体" w:eastAsia="宋体" w:hAnsi="宋体"/>
        </w:rPr>
      </w:pPr>
      <w:r>
        <w:rPr>
          <w:rFonts w:ascii="宋体" w:eastAsia="宋体" w:hAnsi="宋体"/>
        </w:rPr>
        <w:t>2020</w:t>
      </w:r>
      <w:r>
        <w:rPr>
          <w:rFonts w:ascii="宋体" w:eastAsia="宋体" w:hAnsi="宋体" w:hint="eastAsia"/>
        </w:rPr>
        <w:t>年</w:t>
      </w:r>
      <w:r>
        <w:rPr>
          <w:rFonts w:ascii="宋体" w:eastAsia="宋体" w:hAnsi="宋体"/>
        </w:rPr>
        <w:t xml:space="preserve">   </w:t>
      </w:r>
      <w:r>
        <w:rPr>
          <w:rFonts w:ascii="宋体" w:eastAsia="宋体" w:hAnsi="宋体" w:hint="eastAsia"/>
        </w:rPr>
        <w:t>月</w:t>
      </w:r>
      <w:r>
        <w:rPr>
          <w:rFonts w:ascii="宋体" w:eastAsia="宋体" w:hAnsi="宋体"/>
        </w:rPr>
        <w:t xml:space="preserve">   </w:t>
      </w:r>
      <w:r>
        <w:rPr>
          <w:rFonts w:ascii="宋体" w:eastAsia="宋体" w:hAnsi="宋体" w:hint="eastAsia"/>
        </w:rPr>
        <w:t>日</w:t>
      </w:r>
    </w:p>
    <w:p w:rsidR="00B244F5" w:rsidRDefault="00B244F5">
      <w:pPr>
        <w:spacing w:line="460" w:lineRule="exact"/>
        <w:rPr>
          <w:rFonts w:ascii="宋体" w:eastAsia="宋体" w:hAnsi="宋体"/>
        </w:rPr>
      </w:pPr>
    </w:p>
    <w:p w:rsidR="00B244F5" w:rsidRDefault="00B244F5">
      <w:pPr>
        <w:spacing w:line="460" w:lineRule="exact"/>
        <w:rPr>
          <w:rFonts w:ascii="宋体" w:eastAsia="宋体" w:hAnsi="宋体"/>
        </w:rPr>
      </w:pPr>
    </w:p>
    <w:p w:rsidR="00B244F5" w:rsidRDefault="00CF61C9">
      <w:pPr>
        <w:spacing w:line="460" w:lineRule="exact"/>
        <w:rPr>
          <w:rFonts w:ascii="宋体" w:eastAsia="宋体" w:hAnsi="宋体"/>
        </w:rPr>
      </w:pPr>
      <w:r>
        <w:rPr>
          <w:rFonts w:ascii="宋体" w:eastAsia="宋体" w:hAnsi="宋体" w:hint="eastAsia"/>
        </w:rPr>
        <w:t>附：</w:t>
      </w:r>
    </w:p>
    <w:p w:rsidR="00B244F5" w:rsidRDefault="00CF61C9">
      <w:pPr>
        <w:spacing w:line="460" w:lineRule="exact"/>
        <w:ind w:firstLineChars="200" w:firstLine="480"/>
        <w:rPr>
          <w:rFonts w:ascii="宋体" w:eastAsia="宋体" w:hAnsi="宋体"/>
        </w:rPr>
      </w:pPr>
      <w:r>
        <w:rPr>
          <w:rFonts w:ascii="宋体" w:eastAsia="宋体" w:hAnsi="宋体" w:hint="eastAsia"/>
        </w:rPr>
        <w:t>1、债权申报须知</w:t>
      </w:r>
    </w:p>
    <w:p w:rsidR="00B244F5" w:rsidRDefault="00CF61C9">
      <w:pPr>
        <w:spacing w:line="460" w:lineRule="exact"/>
        <w:ind w:firstLineChars="200" w:firstLine="480"/>
        <w:rPr>
          <w:rFonts w:ascii="宋体" w:eastAsia="宋体" w:hAnsi="宋体"/>
        </w:rPr>
      </w:pPr>
      <w:r>
        <w:rPr>
          <w:rFonts w:ascii="宋体" w:eastAsia="宋体" w:hAnsi="宋体" w:hint="eastAsia"/>
        </w:rPr>
        <w:t>2、债权申报材料清单</w:t>
      </w:r>
    </w:p>
    <w:p w:rsidR="00B244F5" w:rsidRDefault="00CF61C9">
      <w:pPr>
        <w:spacing w:line="460" w:lineRule="exact"/>
        <w:ind w:firstLineChars="200" w:firstLine="480"/>
        <w:rPr>
          <w:rFonts w:ascii="宋体" w:eastAsia="宋体" w:hAnsi="宋体"/>
        </w:rPr>
      </w:pPr>
      <w:r>
        <w:rPr>
          <w:rFonts w:ascii="宋体" w:eastAsia="宋体" w:hAnsi="宋体" w:hint="eastAsia"/>
        </w:rPr>
        <w:t>3、债权申报表</w:t>
      </w:r>
    </w:p>
    <w:p w:rsidR="00B244F5" w:rsidRDefault="00CF61C9">
      <w:pPr>
        <w:spacing w:line="460" w:lineRule="exact"/>
        <w:ind w:firstLineChars="200" w:firstLine="480"/>
        <w:rPr>
          <w:rFonts w:ascii="宋体" w:eastAsia="宋体" w:hAnsi="宋体"/>
        </w:rPr>
      </w:pPr>
      <w:r>
        <w:rPr>
          <w:rFonts w:ascii="宋体" w:eastAsia="宋体" w:hAnsi="宋体" w:hint="eastAsia"/>
        </w:rPr>
        <w:t>4、债权申报账户地址确认书</w:t>
      </w:r>
    </w:p>
    <w:p w:rsidR="00B244F5" w:rsidRDefault="00CF61C9">
      <w:pPr>
        <w:spacing w:line="460" w:lineRule="exact"/>
        <w:ind w:firstLineChars="200" w:firstLine="480"/>
        <w:rPr>
          <w:rFonts w:ascii="宋体" w:eastAsia="宋体" w:hAnsi="宋体"/>
        </w:rPr>
      </w:pPr>
      <w:r>
        <w:rPr>
          <w:rFonts w:ascii="宋体" w:eastAsia="宋体" w:hAnsi="宋体" w:hint="eastAsia"/>
        </w:rPr>
        <w:t>5、法定代表人身份证明书</w:t>
      </w:r>
    </w:p>
    <w:p w:rsidR="00B244F5" w:rsidRDefault="00CF61C9">
      <w:pPr>
        <w:spacing w:line="460" w:lineRule="exact"/>
        <w:ind w:firstLineChars="200" w:firstLine="480"/>
        <w:rPr>
          <w:rFonts w:ascii="宋体" w:eastAsia="宋体" w:hAnsi="宋体"/>
        </w:rPr>
      </w:pPr>
      <w:r>
        <w:rPr>
          <w:rFonts w:ascii="宋体" w:eastAsia="宋体" w:hAnsi="宋体" w:hint="eastAsia"/>
        </w:rPr>
        <w:t>6、授权委托书</w:t>
      </w:r>
    </w:p>
    <w:sectPr w:rsidR="00B244F5">
      <w:footerReference w:type="even" r:id="rId9"/>
      <w:footerReference w:type="default" r:id="rId10"/>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E96" w:rsidRDefault="00762E96">
      <w:r>
        <w:separator/>
      </w:r>
    </w:p>
  </w:endnote>
  <w:endnote w:type="continuationSeparator" w:id="0">
    <w:p w:rsidR="00762E96" w:rsidRDefault="00762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54516379"/>
    </w:sdtPr>
    <w:sdtEndPr>
      <w:rPr>
        <w:rStyle w:val="a7"/>
      </w:rPr>
    </w:sdtEndPr>
    <w:sdtContent>
      <w:p w:rsidR="00B244F5" w:rsidRDefault="00CF61C9">
        <w:pPr>
          <w:pStyle w:val="a5"/>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rsidR="00B244F5" w:rsidRDefault="00B244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960536252"/>
    </w:sdtPr>
    <w:sdtEndPr>
      <w:rPr>
        <w:rStyle w:val="a7"/>
      </w:rPr>
    </w:sdtEndPr>
    <w:sdtContent>
      <w:p w:rsidR="00B244F5" w:rsidRDefault="00CF61C9">
        <w:pPr>
          <w:pStyle w:val="a5"/>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separate"/>
        </w:r>
        <w:r>
          <w:rPr>
            <w:rStyle w:val="a7"/>
          </w:rPr>
          <w:t>3</w:t>
        </w:r>
        <w:r>
          <w:rPr>
            <w:rStyle w:val="a7"/>
          </w:rPr>
          <w:fldChar w:fldCharType="end"/>
        </w:r>
      </w:p>
    </w:sdtContent>
  </w:sdt>
  <w:p w:rsidR="00B244F5" w:rsidRDefault="00B244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E96" w:rsidRDefault="00762E96">
      <w:r>
        <w:separator/>
      </w:r>
    </w:p>
  </w:footnote>
  <w:footnote w:type="continuationSeparator" w:id="0">
    <w:p w:rsidR="00762E96" w:rsidRDefault="00762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10E3E"/>
    <w:multiLevelType w:val="multilevel"/>
    <w:tmpl w:val="0ED10E3E"/>
    <w:lvl w:ilvl="0">
      <w:start w:val="1"/>
      <w:numFmt w:val="decimal"/>
      <w:lvlText w:val="%1、"/>
      <w:lvlJc w:val="left"/>
      <w:pPr>
        <w:ind w:left="785"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47B"/>
    <w:rsid w:val="9DB474D2"/>
    <w:rsid w:val="0001477E"/>
    <w:rsid w:val="0003734F"/>
    <w:rsid w:val="001122B4"/>
    <w:rsid w:val="00124CE4"/>
    <w:rsid w:val="00153E2C"/>
    <w:rsid w:val="00157637"/>
    <w:rsid w:val="0018103A"/>
    <w:rsid w:val="001A38B6"/>
    <w:rsid w:val="001B3303"/>
    <w:rsid w:val="001B3B2A"/>
    <w:rsid w:val="00265CDE"/>
    <w:rsid w:val="002D0AEE"/>
    <w:rsid w:val="00313CFE"/>
    <w:rsid w:val="00344C66"/>
    <w:rsid w:val="0035613A"/>
    <w:rsid w:val="003B1F89"/>
    <w:rsid w:val="003B6866"/>
    <w:rsid w:val="003C7306"/>
    <w:rsid w:val="00452CEE"/>
    <w:rsid w:val="00474979"/>
    <w:rsid w:val="00493CE1"/>
    <w:rsid w:val="00537CC5"/>
    <w:rsid w:val="005A3107"/>
    <w:rsid w:val="005C643B"/>
    <w:rsid w:val="00601252"/>
    <w:rsid w:val="00634E55"/>
    <w:rsid w:val="00643062"/>
    <w:rsid w:val="006A0FE8"/>
    <w:rsid w:val="006B2830"/>
    <w:rsid w:val="006E4657"/>
    <w:rsid w:val="00712132"/>
    <w:rsid w:val="00741FFD"/>
    <w:rsid w:val="00762E96"/>
    <w:rsid w:val="00784145"/>
    <w:rsid w:val="007A0C6A"/>
    <w:rsid w:val="007B5549"/>
    <w:rsid w:val="007B5C98"/>
    <w:rsid w:val="007E0E03"/>
    <w:rsid w:val="007E397B"/>
    <w:rsid w:val="00866AB4"/>
    <w:rsid w:val="00870F76"/>
    <w:rsid w:val="0087251E"/>
    <w:rsid w:val="00900184"/>
    <w:rsid w:val="00912267"/>
    <w:rsid w:val="00916EB7"/>
    <w:rsid w:val="00A508D4"/>
    <w:rsid w:val="00A5647B"/>
    <w:rsid w:val="00A67E5F"/>
    <w:rsid w:val="00AB282D"/>
    <w:rsid w:val="00AE205C"/>
    <w:rsid w:val="00B244F5"/>
    <w:rsid w:val="00B526E9"/>
    <w:rsid w:val="00B53B42"/>
    <w:rsid w:val="00B70378"/>
    <w:rsid w:val="00BD55A0"/>
    <w:rsid w:val="00C47854"/>
    <w:rsid w:val="00C60F57"/>
    <w:rsid w:val="00C61262"/>
    <w:rsid w:val="00C84D69"/>
    <w:rsid w:val="00CF61C9"/>
    <w:rsid w:val="00E04E83"/>
    <w:rsid w:val="00E17AEA"/>
    <w:rsid w:val="00E34AAF"/>
    <w:rsid w:val="00E60746"/>
    <w:rsid w:val="00ED0453"/>
    <w:rsid w:val="00F10179"/>
    <w:rsid w:val="00F246A0"/>
    <w:rsid w:val="00F42495"/>
    <w:rsid w:val="00FB40ED"/>
    <w:rsid w:val="0B7A3CCE"/>
    <w:rsid w:val="1BDA3323"/>
    <w:rsid w:val="2D3D6BEE"/>
    <w:rsid w:val="51F94E8D"/>
    <w:rsid w:val="539B6EAE"/>
    <w:rsid w:val="55BE0283"/>
    <w:rsid w:val="582B5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37D04109-B902-F048-8987-4E26EF78A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rFonts w:ascii="宋体" w:eastAsia="宋体"/>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character" w:styleId="a7">
    <w:name w:val="page number"/>
    <w:basedOn w:val="a0"/>
    <w:uiPriority w:val="99"/>
    <w:unhideWhenUsed/>
  </w:style>
  <w:style w:type="character" w:customStyle="1" w:styleId="a6">
    <w:name w:val="页脚 字符"/>
    <w:basedOn w:val="a0"/>
    <w:link w:val="a5"/>
    <w:uiPriority w:val="99"/>
    <w:qFormat/>
    <w:rPr>
      <w:sz w:val="18"/>
      <w:szCs w:val="18"/>
    </w:rPr>
  </w:style>
  <w:style w:type="paragraph" w:customStyle="1" w:styleId="1">
    <w:name w:val="列出段落1"/>
    <w:basedOn w:val="a"/>
    <w:uiPriority w:val="34"/>
    <w:qFormat/>
    <w:pPr>
      <w:ind w:firstLineChars="200" w:firstLine="420"/>
    </w:pPr>
  </w:style>
  <w:style w:type="character" w:customStyle="1" w:styleId="a4">
    <w:name w:val="批注框文本 字符"/>
    <w:basedOn w:val="a0"/>
    <w:link w:val="a3"/>
    <w:uiPriority w:val="99"/>
    <w:semiHidden/>
    <w:qFormat/>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919CB-012A-45F8-B3F0-0D70ADD80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宏武 褚</cp:lastModifiedBy>
  <cp:revision>27</cp:revision>
  <cp:lastPrinted>2018-03-27T17:53:00Z</cp:lastPrinted>
  <dcterms:created xsi:type="dcterms:W3CDTF">2018-03-15T17:21:00Z</dcterms:created>
  <dcterms:modified xsi:type="dcterms:W3CDTF">2020-03-16T08:48:00Z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2052-1.8.2.2861</vt:lpwstr>
  </property>
</Properties>
</file>